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B6" w:rsidRDefault="00FC0AB6" w:rsidP="00FC0AB6">
      <w:pPr>
        <w:ind w:left="-300"/>
        <w:rPr>
          <w:rFonts w:eastAsia="Arial Unicode MS"/>
          <w:b/>
          <w:bCs/>
          <w:caps/>
          <w:shadow/>
          <w:sz w:val="20"/>
        </w:rPr>
      </w:pP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FC0AB6" w:rsidRDefault="00E65E27" w:rsidP="00FC0AB6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2272665</wp:posOffset>
            </wp:positionH>
            <wp:positionV relativeFrom="page">
              <wp:posOffset>628650</wp:posOffset>
            </wp:positionV>
            <wp:extent cx="889000" cy="828675"/>
            <wp:effectExtent l="19050" t="0" r="635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0AB6"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 w:rsidR="00FC0AB6"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FC0AB6" w:rsidRDefault="00FC0AB6" w:rsidP="00FC0AB6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FC0AB6" w:rsidRDefault="00FC0AB6" w:rsidP="00FC0AB6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FC0AB6" w:rsidRDefault="00FC0AB6" w:rsidP="00EA486A">
      <w:pPr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</w:t>
      </w:r>
    </w:p>
    <w:p w:rsidR="00FC0AB6" w:rsidRDefault="00E65E27" w:rsidP="00E65E27">
      <w:pPr>
        <w:tabs>
          <w:tab w:val="left" w:pos="5475"/>
          <w:tab w:val="right" w:pos="9355"/>
        </w:tabs>
        <w:ind w:left="-1000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ab/>
      </w:r>
      <w:r w:rsidR="00FC0AB6">
        <w:rPr>
          <w:rFonts w:eastAsia="Arial Unicode MS"/>
          <w:b/>
          <w:bCs/>
          <w:caps/>
          <w:shadow/>
        </w:rPr>
        <w:t xml:space="preserve">               </w:t>
      </w:r>
    </w:p>
    <w:p w:rsidR="00FC0AB6" w:rsidRPr="00D2697C" w:rsidRDefault="00FC0AB6" w:rsidP="00FC0AB6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D12E96" w:rsidRDefault="00FC0AB6" w:rsidP="00331A92">
      <w:pPr>
        <w:pStyle w:val="ConsTitle"/>
        <w:widowControl/>
        <w:ind w:right="0"/>
        <w:rPr>
          <w:rFonts w:ascii="Times New Roman" w:eastAsia="Arial Unicode MS" w:hAnsi="Times New Roman" w:cs="Times New Roman"/>
          <w:sz w:val="24"/>
          <w:szCs w:val="24"/>
        </w:rPr>
      </w:pPr>
      <w:r w:rsidRPr="00331A92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</w:t>
      </w:r>
      <w:r w:rsidRPr="00331A92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</w:p>
    <w:p w:rsidR="004A3073" w:rsidRPr="00331A92" w:rsidRDefault="00D12E96" w:rsidP="00331A92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4A3073" w:rsidRPr="00331A92">
        <w:rPr>
          <w:rFonts w:ascii="Times New Roman" w:eastAsia="Arial Unicode MS" w:hAnsi="Times New Roman" w:cs="Times New Roman"/>
          <w:sz w:val="24"/>
          <w:szCs w:val="24"/>
        </w:rPr>
        <w:t>Ҡ</w:t>
      </w:r>
      <w:r w:rsidR="004A3073" w:rsidRPr="00331A92">
        <w:rPr>
          <w:rFonts w:ascii="Times New Roman" w:hAnsi="Times New Roman" w:cs="Times New Roman"/>
          <w:sz w:val="24"/>
          <w:szCs w:val="24"/>
        </w:rPr>
        <w:t xml:space="preserve">АРАР                           </w:t>
      </w:r>
      <w:r w:rsidR="00331A9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A3073" w:rsidRPr="00331A9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№26.6</w:t>
      </w:r>
      <w:r w:rsidR="004A3073" w:rsidRPr="00331A92">
        <w:rPr>
          <w:rFonts w:ascii="Times New Roman" w:hAnsi="Times New Roman" w:cs="Times New Roman"/>
          <w:sz w:val="24"/>
          <w:szCs w:val="24"/>
        </w:rPr>
        <w:t xml:space="preserve">                             РЕШЕНИЕ</w:t>
      </w:r>
    </w:p>
    <w:p w:rsidR="004A3073" w:rsidRDefault="00D12E96" w:rsidP="004A3073">
      <w:pPr>
        <w:rPr>
          <w:rFonts w:eastAsia="Arial Unicode MS"/>
        </w:rPr>
      </w:pPr>
      <w:r>
        <w:t xml:space="preserve">   12</w:t>
      </w:r>
      <w:r w:rsidR="004A3073">
        <w:t xml:space="preserve"> ноябрь </w:t>
      </w:r>
      <w:r w:rsidR="004A3073" w:rsidRPr="00FD31B1">
        <w:t xml:space="preserve"> </w:t>
      </w:r>
      <w:r w:rsidR="004A3073">
        <w:t xml:space="preserve">2018 </w:t>
      </w:r>
      <w:proofErr w:type="spellStart"/>
      <w:r w:rsidR="004A3073">
        <w:t>й</w:t>
      </w:r>
      <w:proofErr w:type="spellEnd"/>
      <w:r w:rsidR="004A3073">
        <w:t xml:space="preserve"> .                                                                </w:t>
      </w:r>
      <w:r>
        <w:t xml:space="preserve">  </w:t>
      </w:r>
      <w:r w:rsidR="004A3073">
        <w:t xml:space="preserve">    </w:t>
      </w:r>
      <w:r>
        <w:t>12</w:t>
      </w:r>
      <w:r w:rsidR="004A3073">
        <w:t xml:space="preserve"> ноября  2018 г.</w:t>
      </w:r>
    </w:p>
    <w:p w:rsidR="004A3073" w:rsidRDefault="004A3073" w:rsidP="004A3073"/>
    <w:p w:rsidR="004A3073" w:rsidRDefault="004A3073" w:rsidP="004A30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A4297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установлении земельного налога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</w:t>
      </w:r>
    </w:p>
    <w:p w:rsidR="004A3073" w:rsidRDefault="004A3073" w:rsidP="004A3073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A3073" w:rsidRDefault="004A3073" w:rsidP="004A3073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«В соответствии с Федеральным законом от 06 октября 2003 года № 131-ФЗ «Об общих принципах организации местного самоуправления в Российской Федерации»,  Налоговым  кодексом   Российской Федерации, руководствуясь пунктом 2   части 1   статьи 3 Устава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 Республики Башкортостан,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 Республики Башкортостан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  <w:proofErr w:type="gramEnd"/>
    </w:p>
    <w:p w:rsidR="004A3073" w:rsidRDefault="004A3073" w:rsidP="004A3073">
      <w:pPr>
        <w:pStyle w:val="ConsTitle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1.Ввести земельный налог на территории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 Республики Башкортостан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</w:p>
    <w:p w:rsidR="004A3073" w:rsidRPr="00D040F3" w:rsidRDefault="004A3073" w:rsidP="004A307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2.Установить налоговые ставки земельного налога в размере:</w:t>
      </w:r>
    </w:p>
    <w:p w:rsidR="004A3073" w:rsidRDefault="004A3073" w:rsidP="004A307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b/>
          <w:bCs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4A3073" w:rsidRDefault="004A3073" w:rsidP="004A307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A3073" w:rsidRDefault="004A3073" w:rsidP="004A307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A3073" w:rsidRDefault="004A3073" w:rsidP="004A307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(предоставленных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личного подсобного хозяйства, садоводства, огородничества или животноводства, а также дачного хозяйства;</w:t>
      </w:r>
    </w:p>
    <w:p w:rsidR="004A3073" w:rsidRDefault="004A3073" w:rsidP="004A307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 </w:t>
      </w:r>
    </w:p>
    <w:p w:rsidR="004A3073" w:rsidRDefault="004A3073" w:rsidP="004A3073">
      <w:pPr>
        <w:pStyle w:val="ConsNormal"/>
        <w:widowControl/>
        <w:ind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b/>
          <w:sz w:val="28"/>
          <w:szCs w:val="28"/>
        </w:rPr>
        <w:t xml:space="preserve">1,5 </w:t>
      </w:r>
      <w:r>
        <w:rPr>
          <w:rFonts w:ascii="Times New Roman" w:hAnsi="Times New Roman" w:cs="Times New Roman"/>
          <w:sz w:val="28"/>
          <w:szCs w:val="28"/>
        </w:rPr>
        <w:t>процента в отношении прочих земельных участков</w:t>
      </w:r>
      <w:r>
        <w:t>;</w:t>
      </w:r>
    </w:p>
    <w:p w:rsidR="004A3073" w:rsidRPr="003A5DAD" w:rsidRDefault="004A3073" w:rsidP="004A307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AD">
        <w:rPr>
          <w:rFonts w:ascii="Times New Roman" w:hAnsi="Times New Roman" w:cs="Times New Roman"/>
          <w:sz w:val="28"/>
          <w:szCs w:val="28"/>
        </w:rPr>
        <w:t xml:space="preserve">2.3. </w:t>
      </w:r>
      <w:r w:rsidRPr="003A5DAD">
        <w:rPr>
          <w:rFonts w:ascii="Times New Roman" w:hAnsi="Times New Roman" w:cs="Times New Roman"/>
          <w:b/>
          <w:sz w:val="28"/>
          <w:szCs w:val="28"/>
        </w:rPr>
        <w:t>0,1</w:t>
      </w:r>
      <w:r w:rsidRPr="003A5DAD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4A3073" w:rsidRPr="003A5DAD" w:rsidRDefault="004A3073" w:rsidP="004A307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AD">
        <w:rPr>
          <w:rFonts w:ascii="Times New Roman" w:hAnsi="Times New Roman" w:cs="Times New Roman"/>
          <w:sz w:val="28"/>
          <w:szCs w:val="28"/>
        </w:rPr>
        <w:t xml:space="preserve">- бюджетных учреждений, автономных учреждений и казенных учреждений, созданных Республикой Башкортостан и муниципальными образованиями муниципального района </w:t>
      </w:r>
      <w:proofErr w:type="spellStart"/>
      <w:r w:rsidRPr="003A5DAD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3A5DAD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3A5DAD">
        <w:rPr>
          <w:rFonts w:ascii="Times New Roman" w:hAnsi="Times New Roman" w:cs="Times New Roman"/>
          <w:sz w:val="28"/>
          <w:szCs w:val="28"/>
        </w:rPr>
        <w:lastRenderedPageBreak/>
        <w:t>Башкортостан, финансовое обеспечение деятельности которых осуществляется за счет средств соответствующих бюджетов в отношении земельных участков, предоставленных для непосредственного выполнения возложенных на эти учреждения функций.</w:t>
      </w:r>
    </w:p>
    <w:p w:rsidR="004A3073" w:rsidRDefault="004A3073" w:rsidP="004A307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 уплаты земельного налога освобождаются налогоплательщики, указанные в п. 5 ст. 391 Налогового Кодекса Российской Федерации.</w:t>
      </w:r>
    </w:p>
    <w:p w:rsidR="004A3073" w:rsidRPr="004A3073" w:rsidRDefault="004A3073" w:rsidP="004A3073">
      <w:pPr>
        <w:ind w:right="-18" w:firstLine="540"/>
        <w:jc w:val="both"/>
        <w:rPr>
          <w:sz w:val="28"/>
          <w:szCs w:val="28"/>
        </w:rPr>
      </w:pPr>
      <w:r w:rsidRPr="004A3073">
        <w:rPr>
          <w:sz w:val="28"/>
          <w:szCs w:val="28"/>
        </w:rPr>
        <w:t xml:space="preserve">Уменьшение налоговой базы осуществляется в отношении одного объекта налогообложения каждого вида, не используемые в предпринимательской деятельности, по выбору налогоплательщика.  </w:t>
      </w:r>
    </w:p>
    <w:p w:rsidR="004A3073" w:rsidRPr="004A3073" w:rsidRDefault="004A3073" w:rsidP="004A3073">
      <w:pPr>
        <w:ind w:right="-18" w:firstLine="540"/>
        <w:jc w:val="both"/>
        <w:rPr>
          <w:sz w:val="28"/>
          <w:szCs w:val="28"/>
        </w:rPr>
      </w:pPr>
      <w:r w:rsidRPr="004A3073">
        <w:rPr>
          <w:sz w:val="28"/>
          <w:szCs w:val="28"/>
        </w:rPr>
        <w:t xml:space="preserve">  4. Освободить от уплаты земельного налога в размере 100%:</w:t>
      </w:r>
    </w:p>
    <w:p w:rsidR="004A3073" w:rsidRPr="004A3073" w:rsidRDefault="004A3073" w:rsidP="004A3073">
      <w:pPr>
        <w:ind w:right="-18" w:firstLine="709"/>
        <w:jc w:val="both"/>
        <w:rPr>
          <w:sz w:val="28"/>
          <w:szCs w:val="28"/>
        </w:rPr>
      </w:pPr>
      <w:r w:rsidRPr="004A3073">
        <w:rPr>
          <w:sz w:val="28"/>
          <w:szCs w:val="28"/>
        </w:rPr>
        <w:t xml:space="preserve">4.1. граждане, удостоенные звания «Почетный гражданин муниципального района </w:t>
      </w:r>
      <w:proofErr w:type="spellStart"/>
      <w:r w:rsidRPr="004A3073">
        <w:rPr>
          <w:sz w:val="28"/>
          <w:szCs w:val="28"/>
        </w:rPr>
        <w:t>Ермекеевский</w:t>
      </w:r>
      <w:proofErr w:type="spellEnd"/>
      <w:r w:rsidRPr="004A3073">
        <w:rPr>
          <w:sz w:val="28"/>
          <w:szCs w:val="28"/>
        </w:rPr>
        <w:t xml:space="preserve"> район Республики Башкортостан»;</w:t>
      </w:r>
    </w:p>
    <w:p w:rsidR="004A3073" w:rsidRPr="004A3073" w:rsidRDefault="004A3073" w:rsidP="004A3073">
      <w:pPr>
        <w:ind w:right="-18" w:firstLine="709"/>
        <w:jc w:val="both"/>
        <w:rPr>
          <w:sz w:val="28"/>
          <w:szCs w:val="28"/>
        </w:rPr>
      </w:pPr>
      <w:r w:rsidRPr="004A3073">
        <w:rPr>
          <w:sz w:val="28"/>
          <w:szCs w:val="28"/>
        </w:rPr>
        <w:t>4.2. ветераны и инвалиды Великой Отечественной войны.</w:t>
      </w:r>
    </w:p>
    <w:p w:rsidR="004A3073" w:rsidRPr="00661CA8" w:rsidRDefault="004A3073" w:rsidP="004A307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 сдаваемые в аренду.</w:t>
      </w:r>
    </w:p>
    <w:p w:rsidR="004A3073" w:rsidRDefault="004A3073" w:rsidP="004A307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Установить следующие порядок и сроки уплаты земельного налога и авансовых платежей по земельному налогу:</w:t>
      </w:r>
    </w:p>
    <w:p w:rsidR="004A3073" w:rsidRDefault="004A3073" w:rsidP="004A307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 </w:t>
      </w:r>
    </w:p>
    <w:p w:rsidR="004A3073" w:rsidRDefault="004A3073" w:rsidP="004A307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налогоплательщик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уплачивают авансовые платежи по земельному налогу не позднее  последнего    числа месяца, следующего за истекшим отчетным периодом. </w:t>
      </w:r>
    </w:p>
    <w:p w:rsidR="004A3073" w:rsidRDefault="004A3073" w:rsidP="004A307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налогоплательщиками - организациями уплачивается налог по итогам налогового периода не позднее 1 февраля   года, следующего за истекшим налоговым периодом. </w:t>
      </w:r>
    </w:p>
    <w:p w:rsidR="004A3073" w:rsidRDefault="004A3073" w:rsidP="004A307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Признать утратившим силу: </w:t>
      </w:r>
    </w:p>
    <w:p w:rsidR="00E65E27" w:rsidRPr="00E65E27" w:rsidRDefault="00E65E27" w:rsidP="00E65E27">
      <w:pPr>
        <w:ind w:firstLine="708"/>
        <w:jc w:val="both"/>
        <w:rPr>
          <w:sz w:val="28"/>
          <w:szCs w:val="28"/>
        </w:rPr>
      </w:pPr>
      <w:r w:rsidRPr="00E65E27">
        <w:rPr>
          <w:sz w:val="28"/>
          <w:szCs w:val="28"/>
        </w:rPr>
        <w:t xml:space="preserve">- решение Совета сельского поселения </w:t>
      </w:r>
      <w:proofErr w:type="spellStart"/>
      <w:r w:rsidRPr="00E65E27">
        <w:rPr>
          <w:sz w:val="28"/>
          <w:szCs w:val="28"/>
        </w:rPr>
        <w:t>Усман-Ташлинский</w:t>
      </w:r>
      <w:proofErr w:type="spellEnd"/>
      <w:r w:rsidRPr="00E65E27">
        <w:rPr>
          <w:sz w:val="28"/>
          <w:szCs w:val="28"/>
        </w:rPr>
        <w:t xml:space="preserve"> сельсовет муниципального района </w:t>
      </w:r>
      <w:proofErr w:type="spellStart"/>
      <w:r w:rsidRPr="00E65E27">
        <w:rPr>
          <w:sz w:val="28"/>
          <w:szCs w:val="28"/>
        </w:rPr>
        <w:t>Ермекеевский</w:t>
      </w:r>
      <w:proofErr w:type="spellEnd"/>
      <w:r w:rsidRPr="00E65E27">
        <w:rPr>
          <w:sz w:val="28"/>
          <w:szCs w:val="28"/>
        </w:rPr>
        <w:t xml:space="preserve"> район Республики Башкортостан от </w:t>
      </w:r>
      <w:r w:rsidR="00331A92">
        <w:rPr>
          <w:sz w:val="28"/>
          <w:szCs w:val="28"/>
        </w:rPr>
        <w:t>10</w:t>
      </w:r>
      <w:r w:rsidRPr="00E65E27">
        <w:rPr>
          <w:sz w:val="28"/>
          <w:szCs w:val="28"/>
        </w:rPr>
        <w:t xml:space="preserve"> ноября   201</w:t>
      </w:r>
      <w:r w:rsidR="00331A92">
        <w:rPr>
          <w:sz w:val="28"/>
          <w:szCs w:val="28"/>
        </w:rPr>
        <w:t>7</w:t>
      </w:r>
      <w:r w:rsidRPr="00E65E27">
        <w:rPr>
          <w:sz w:val="28"/>
          <w:szCs w:val="28"/>
        </w:rPr>
        <w:t xml:space="preserve"> года № </w:t>
      </w:r>
      <w:r w:rsidR="00331A92">
        <w:rPr>
          <w:sz w:val="28"/>
          <w:szCs w:val="28"/>
        </w:rPr>
        <w:t>1</w:t>
      </w:r>
      <w:r w:rsidRPr="00E65E27">
        <w:rPr>
          <w:sz w:val="28"/>
          <w:szCs w:val="28"/>
        </w:rPr>
        <w:t>6</w:t>
      </w:r>
      <w:r w:rsidR="00331A92">
        <w:rPr>
          <w:sz w:val="28"/>
          <w:szCs w:val="28"/>
        </w:rPr>
        <w:t>.5</w:t>
      </w:r>
      <w:r w:rsidRPr="00E65E27">
        <w:rPr>
          <w:sz w:val="28"/>
          <w:szCs w:val="28"/>
        </w:rPr>
        <w:t xml:space="preserve">  «Об установлении земельного налога</w:t>
      </w:r>
      <w:r w:rsidR="00331A92">
        <w:rPr>
          <w:sz w:val="28"/>
          <w:szCs w:val="28"/>
        </w:rPr>
        <w:t xml:space="preserve"> на территории сельского поселения </w:t>
      </w:r>
      <w:proofErr w:type="spellStart"/>
      <w:r w:rsidR="00331A92">
        <w:rPr>
          <w:sz w:val="28"/>
          <w:szCs w:val="28"/>
        </w:rPr>
        <w:t>Усман-Ташлинский</w:t>
      </w:r>
      <w:proofErr w:type="spellEnd"/>
      <w:r w:rsidR="00331A92">
        <w:rPr>
          <w:sz w:val="28"/>
          <w:szCs w:val="28"/>
        </w:rPr>
        <w:t xml:space="preserve"> сельсовет муниципального района </w:t>
      </w:r>
      <w:proofErr w:type="spellStart"/>
      <w:r w:rsidR="00331A92">
        <w:rPr>
          <w:sz w:val="28"/>
          <w:szCs w:val="28"/>
        </w:rPr>
        <w:t>Ермекеевский</w:t>
      </w:r>
      <w:proofErr w:type="spellEnd"/>
      <w:r w:rsidR="00331A92">
        <w:rPr>
          <w:sz w:val="28"/>
          <w:szCs w:val="28"/>
        </w:rPr>
        <w:t xml:space="preserve"> район Республики Башкортостан</w:t>
      </w:r>
      <w:r w:rsidRPr="00E65E27">
        <w:rPr>
          <w:sz w:val="28"/>
          <w:szCs w:val="28"/>
        </w:rPr>
        <w:t>»;</w:t>
      </w:r>
    </w:p>
    <w:p w:rsidR="004A3073" w:rsidRPr="00F30E8C" w:rsidRDefault="004A3073" w:rsidP="004A307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30E8C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</w:t>
      </w:r>
      <w:r w:rsidRPr="00F30E8C">
        <w:rPr>
          <w:rFonts w:ascii="Times New Roman" w:hAnsi="Times New Roman" w:cs="Times New Roman"/>
          <w:sz w:val="28"/>
          <w:szCs w:val="28"/>
        </w:rPr>
        <w:t xml:space="preserve"> не ранее чем по истечении одного месяца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 и не ранее 1 января 2019 года</w:t>
      </w:r>
      <w:r w:rsidRPr="00F30E8C">
        <w:rPr>
          <w:rFonts w:ascii="Times New Roman" w:hAnsi="Times New Roman" w:cs="Times New Roman"/>
          <w:sz w:val="28"/>
          <w:szCs w:val="28"/>
        </w:rPr>
        <w:t>.</w:t>
      </w:r>
    </w:p>
    <w:p w:rsidR="004A3073" w:rsidRPr="008F7C43" w:rsidRDefault="004A3073" w:rsidP="004A3073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  <w:r w:rsidRPr="00E332FE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и 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Башкортостан.</w:t>
      </w:r>
    </w:p>
    <w:p w:rsidR="004A3073" w:rsidRDefault="004A3073" w:rsidP="004A3073">
      <w:pPr>
        <w:pStyle w:val="a5"/>
        <w:rPr>
          <w:rFonts w:ascii="Arial" w:hAnsi="Arial" w:cs="Arial"/>
          <w:color w:val="333333"/>
          <w:sz w:val="21"/>
          <w:szCs w:val="21"/>
        </w:rPr>
      </w:pPr>
      <w:r w:rsidRPr="0087206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tbl>
      <w:tblPr>
        <w:tblW w:w="0" w:type="auto"/>
        <w:tblLayout w:type="fixed"/>
        <w:tblLook w:val="04A0"/>
      </w:tblPr>
      <w:tblGrid>
        <w:gridCol w:w="4503"/>
        <w:gridCol w:w="4784"/>
      </w:tblGrid>
      <w:tr w:rsidR="004A3073" w:rsidRPr="00F30E8C" w:rsidTr="009B0E91">
        <w:tc>
          <w:tcPr>
            <w:tcW w:w="4503" w:type="dxa"/>
          </w:tcPr>
          <w:p w:rsidR="004A3073" w:rsidRDefault="004A3073" w:rsidP="004A3073">
            <w:pPr>
              <w:spacing w:before="20"/>
            </w:pPr>
            <w:r>
              <w:rPr>
                <w:iCs/>
              </w:rPr>
              <w:t xml:space="preserve">Глава </w:t>
            </w:r>
            <w:r w:rsidRPr="00F30E8C">
              <w:t xml:space="preserve">сельского поселения </w:t>
            </w:r>
          </w:p>
          <w:p w:rsidR="004A3073" w:rsidRPr="009A3225" w:rsidRDefault="004A3073" w:rsidP="00D057F3">
            <w:pPr>
              <w:tabs>
                <w:tab w:val="right" w:pos="4287"/>
              </w:tabs>
              <w:spacing w:before="20"/>
            </w:pPr>
            <w:proofErr w:type="spellStart"/>
            <w:r>
              <w:t>Усман-Ташлинский</w:t>
            </w:r>
            <w:proofErr w:type="spellEnd"/>
            <w:r w:rsidRPr="00F30E8C">
              <w:t xml:space="preserve"> сельсовет </w:t>
            </w:r>
            <w:r w:rsidR="00EA486A">
              <w:tab/>
            </w:r>
          </w:p>
        </w:tc>
        <w:tc>
          <w:tcPr>
            <w:tcW w:w="4784" w:type="dxa"/>
          </w:tcPr>
          <w:p w:rsidR="004A3073" w:rsidRPr="00F30E8C" w:rsidRDefault="004A3073" w:rsidP="009B0E91">
            <w:pPr>
              <w:spacing w:before="20"/>
            </w:pPr>
          </w:p>
          <w:p w:rsidR="004A3073" w:rsidRPr="00F30E8C" w:rsidRDefault="004A3073" w:rsidP="00D12E96">
            <w:pPr>
              <w:tabs>
                <w:tab w:val="right" w:pos="4568"/>
              </w:tabs>
              <w:spacing w:before="20"/>
            </w:pPr>
            <w:r>
              <w:t xml:space="preserve">                 </w:t>
            </w:r>
            <w:proofErr w:type="spellStart"/>
            <w:r>
              <w:t>Р.Ф.Хантимерова</w:t>
            </w:r>
            <w:proofErr w:type="spellEnd"/>
            <w:r>
              <w:t xml:space="preserve">     </w:t>
            </w:r>
          </w:p>
        </w:tc>
      </w:tr>
    </w:tbl>
    <w:p w:rsidR="00CC1C83" w:rsidRPr="00EA486A" w:rsidRDefault="00CC1C83" w:rsidP="00D057F3">
      <w:pPr>
        <w:autoSpaceDE w:val="0"/>
        <w:autoSpaceDN w:val="0"/>
        <w:adjustRightInd w:val="0"/>
        <w:ind w:left="-567" w:firstLine="567"/>
        <w:outlineLvl w:val="0"/>
        <w:rPr>
          <w:sz w:val="18"/>
          <w:szCs w:val="18"/>
        </w:rPr>
      </w:pPr>
    </w:p>
    <w:sectPr w:rsidR="00CC1C83" w:rsidRPr="00EA486A" w:rsidSect="00E65E27">
      <w:pgSz w:w="11906" w:h="16838"/>
      <w:pgMar w:top="672" w:right="850" w:bottom="1134" w:left="1701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513" w:rsidRDefault="00965513" w:rsidP="00E65E27">
      <w:r>
        <w:separator/>
      </w:r>
    </w:p>
  </w:endnote>
  <w:endnote w:type="continuationSeparator" w:id="0">
    <w:p w:rsidR="00965513" w:rsidRDefault="00965513" w:rsidP="00E65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513" w:rsidRDefault="00965513" w:rsidP="00E65E27">
      <w:r>
        <w:separator/>
      </w:r>
    </w:p>
  </w:footnote>
  <w:footnote w:type="continuationSeparator" w:id="0">
    <w:p w:rsidR="00965513" w:rsidRDefault="00965513" w:rsidP="00E65E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C0A"/>
    <w:rsid w:val="00007856"/>
    <w:rsid w:val="00034CE1"/>
    <w:rsid w:val="00056E9D"/>
    <w:rsid w:val="00060E5D"/>
    <w:rsid w:val="00093340"/>
    <w:rsid w:val="000B0544"/>
    <w:rsid w:val="000F4B7A"/>
    <w:rsid w:val="00143192"/>
    <w:rsid w:val="001A17EA"/>
    <w:rsid w:val="001B0F50"/>
    <w:rsid w:val="002065DE"/>
    <w:rsid w:val="002F7EF7"/>
    <w:rsid w:val="00310794"/>
    <w:rsid w:val="00331A92"/>
    <w:rsid w:val="003B7637"/>
    <w:rsid w:val="003E4BC8"/>
    <w:rsid w:val="004A3073"/>
    <w:rsid w:val="00585549"/>
    <w:rsid w:val="005D6AC8"/>
    <w:rsid w:val="0065142E"/>
    <w:rsid w:val="006E05CF"/>
    <w:rsid w:val="00701117"/>
    <w:rsid w:val="008717DF"/>
    <w:rsid w:val="00880DD7"/>
    <w:rsid w:val="00903777"/>
    <w:rsid w:val="00917CEB"/>
    <w:rsid w:val="00965513"/>
    <w:rsid w:val="00A020BC"/>
    <w:rsid w:val="00A551A7"/>
    <w:rsid w:val="00A77DDB"/>
    <w:rsid w:val="00A85464"/>
    <w:rsid w:val="00A91370"/>
    <w:rsid w:val="00B1024C"/>
    <w:rsid w:val="00B75A89"/>
    <w:rsid w:val="00B8643E"/>
    <w:rsid w:val="00BA6FE4"/>
    <w:rsid w:val="00CC1C83"/>
    <w:rsid w:val="00D057F3"/>
    <w:rsid w:val="00D12E96"/>
    <w:rsid w:val="00D26559"/>
    <w:rsid w:val="00D57C0A"/>
    <w:rsid w:val="00E076E1"/>
    <w:rsid w:val="00E65E27"/>
    <w:rsid w:val="00E765D8"/>
    <w:rsid w:val="00E862DD"/>
    <w:rsid w:val="00EA486A"/>
    <w:rsid w:val="00EC5C16"/>
    <w:rsid w:val="00F312ED"/>
    <w:rsid w:val="00F6759B"/>
    <w:rsid w:val="00F80CF9"/>
    <w:rsid w:val="00FC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uiPriority w:val="99"/>
    <w:rsid w:val="00FC0AB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4A307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4A3073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A3073"/>
    <w:pPr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65E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5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65E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5E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Михайловна</dc:creator>
  <cp:lastModifiedBy>1</cp:lastModifiedBy>
  <cp:revision>32</cp:revision>
  <cp:lastPrinted>2018-11-30T06:13:00Z</cp:lastPrinted>
  <dcterms:created xsi:type="dcterms:W3CDTF">2017-05-04T06:15:00Z</dcterms:created>
  <dcterms:modified xsi:type="dcterms:W3CDTF">2018-12-04T11:27:00Z</dcterms:modified>
</cp:coreProperties>
</file>